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B4" w:rsidRDefault="001623B4" w:rsidP="001623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D34576">
        <w:rPr>
          <w:rFonts w:ascii="Times New Roman" w:hAnsi="Times New Roman"/>
          <w:bCs/>
          <w:sz w:val="24"/>
          <w:szCs w:val="24"/>
        </w:rPr>
        <w:t>5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………………………………….. 2021</w:t>
      </w:r>
      <w:r w:rsidRPr="000F5C3F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 xml:space="preserve">oku w Janowie Lubelskim pomiędzy: </w:t>
      </w:r>
    </w:p>
    <w:p w:rsidR="001623B4" w:rsidRDefault="001623B4" w:rsidP="001623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p.o. Dyrektora Powiatowego Zakładu Aktywności Zawodowej w Janowie Lubelskim, ul. Jana Zamoyskiego 149, 23-300 Janów Lubelski działającą  z upoważnienia na podstawie Uchwały Zarządu Powiatu Nr 136/583/16 z dnia 08 grudnia 2016 r.,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„ZAMAWIAJĄCYM’’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1623B4" w:rsidRDefault="001623B4" w:rsidP="001623B4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…………………………………………………......</w:t>
      </w:r>
      <w:r>
        <w:rPr>
          <w:b/>
          <w:i w:val="0"/>
          <w:szCs w:val="24"/>
        </w:rPr>
        <w:t xml:space="preserve"> </w:t>
      </w:r>
      <w:r>
        <w:rPr>
          <w:i w:val="0"/>
          <w:szCs w:val="24"/>
        </w:rPr>
        <w:t>z siedzibą w ……………….……………., NIP: ……………………………….…, REGON: ………………..………………., wpisaną do …………………………….…………………….. (odpis z KRS/CEIDG stanowi załącznik nr 3 do niniejszej umowy), reprezentowaną przez:</w:t>
      </w:r>
    </w:p>
    <w:p w:rsidR="001623B4" w:rsidRDefault="001623B4" w:rsidP="001623B4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……………………………………………………,</w:t>
      </w:r>
    </w:p>
    <w:p w:rsidR="001623B4" w:rsidRDefault="001623B4" w:rsidP="001623B4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……………………………………………………,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mleczarskich (Pakiet II) zwanych w dalszej części umowy towarami lub produktami, których asortyment, ilość i ceny jednostkowe określone są w formularzu asortymentowo -  ilościowo – cenowym, stanowiącym załącznik nr 2 do niniejszej umowy. </w:t>
      </w:r>
    </w:p>
    <w:p w:rsidR="001623B4" w:rsidRDefault="001623B4" w:rsidP="001623B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1623B4" w:rsidRDefault="001623B4" w:rsidP="001623B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1623B4" w:rsidRDefault="001623B4" w:rsidP="001623B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1623B4" w:rsidRDefault="001623B4" w:rsidP="001623B4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1623B4" w:rsidRDefault="001623B4" w:rsidP="001623B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1623B4" w:rsidRDefault="001623B4" w:rsidP="00162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1623B4" w:rsidRDefault="001623B4" w:rsidP="00162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1623B4" w:rsidRDefault="001623B4" w:rsidP="00162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1623B4" w:rsidRDefault="001623B4" w:rsidP="00162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1623B4" w:rsidRDefault="001623B4" w:rsidP="001623B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1623B4" w:rsidRDefault="001623B4" w:rsidP="001623B4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1623B4" w:rsidRPr="000F5C3F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C3F">
        <w:rPr>
          <w:rFonts w:ascii="Times New Roman" w:hAnsi="Times New Roman"/>
          <w:sz w:val="24"/>
          <w:szCs w:val="24"/>
        </w:rPr>
        <w:t>Dostawa artykułów mleczarskich (Pakiet II) następować będzie w miarę potrzeb minimum raz w tygodniu na podstawie pisemnego, elektronicznego lub telefonicznego zamówienia przez upoważnione do tego osoby Zamawiającego</w:t>
      </w:r>
      <w:r w:rsidRPr="000F5C3F">
        <w:rPr>
          <w:rFonts w:ascii="Times New Roman" w:hAnsi="Times New Roman"/>
          <w:bCs/>
          <w:sz w:val="24"/>
        </w:rPr>
        <w:t>.</w:t>
      </w:r>
    </w:p>
    <w:p w:rsidR="001623B4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 w godzinach od </w:t>
      </w:r>
      <w:r w:rsidRPr="000F5C3F">
        <w:rPr>
          <w:rFonts w:ascii="Times New Roman" w:hAnsi="Times New Roman"/>
          <w:sz w:val="24"/>
          <w:szCs w:val="24"/>
        </w:rPr>
        <w:t>8.00 do 12.00.</w:t>
      </w:r>
    </w:p>
    <w:p w:rsidR="001623B4" w:rsidRDefault="001623B4" w:rsidP="001623B4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razie potrzeby Zamawiający zastrzega sobie prawo do dostawy  na życzenie, częściej niż zostało to przewidziane w  </w:t>
      </w:r>
      <w:r w:rsidRPr="00345040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pkt. 2 niniejszej umowy.</w:t>
      </w:r>
    </w:p>
    <w:p w:rsidR="001623B4" w:rsidRPr="008219F3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19F3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1623B4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1623B4" w:rsidRDefault="001623B4" w:rsidP="001623B4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1623B4" w:rsidRDefault="001623B4" w:rsidP="001623B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</w:t>
      </w:r>
      <w:r w:rsidRPr="000F5C3F">
        <w:rPr>
          <w:rFonts w:ascii="Times New Roman" w:hAnsi="Times New Roman"/>
          <w:sz w:val="24"/>
          <w:szCs w:val="24"/>
        </w:rPr>
        <w:t>ciągu 5 godzin</w:t>
      </w:r>
      <w:r w:rsidRPr="00432B36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dokonać dostawy zgodnej z treścią zamówienia. </w:t>
      </w:r>
    </w:p>
    <w:p w:rsidR="001623B4" w:rsidRDefault="001623B4" w:rsidP="001623B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1623B4" w:rsidRDefault="001623B4" w:rsidP="001623B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1623B4" w:rsidRDefault="001623B4" w:rsidP="001623B4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5 godzin od daty otrzymania zgłoszenia. Zamawiający nie odpowiada za starty poniesione przez Wykonawcę z tytułu zwrotu kwestionowanej partii towaru. 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1623B4" w:rsidRDefault="001623B4" w:rsidP="001623B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1623B4" w:rsidRDefault="001623B4" w:rsidP="001623B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1623B4" w:rsidRDefault="001623B4" w:rsidP="001623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1623B4" w:rsidRDefault="001623B4" w:rsidP="001623B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623B4" w:rsidRDefault="001623B4" w:rsidP="001623B4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1623B4" w:rsidRDefault="001623B4" w:rsidP="001623B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1623B4" w:rsidRDefault="001623B4" w:rsidP="001623B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1623B4" w:rsidRDefault="001623B4" w:rsidP="001623B4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1623B4" w:rsidRDefault="001623B4" w:rsidP="001623B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1623B4" w:rsidRDefault="001623B4" w:rsidP="001623B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1623B4" w:rsidRPr="009810E5" w:rsidRDefault="001623B4" w:rsidP="001623B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10E5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="00D34576">
        <w:rPr>
          <w:rFonts w:ascii="Times New Roman" w:hAnsi="Times New Roman"/>
          <w:sz w:val="24"/>
          <w:szCs w:val="24"/>
        </w:rPr>
        <w:t>(</w:t>
      </w:r>
      <w:proofErr w:type="spellStart"/>
      <w:r w:rsidR="00D34576">
        <w:rPr>
          <w:rFonts w:ascii="Times New Roman" w:hAnsi="Times New Roman"/>
          <w:sz w:val="24"/>
          <w:szCs w:val="24"/>
        </w:rPr>
        <w:t>Dz.U</w:t>
      </w:r>
      <w:proofErr w:type="spellEnd"/>
      <w:r w:rsidR="00D34576">
        <w:rPr>
          <w:rFonts w:ascii="Times New Roman" w:hAnsi="Times New Roman"/>
          <w:sz w:val="24"/>
          <w:szCs w:val="24"/>
        </w:rPr>
        <w:t xml:space="preserve">. 2020 r. poz.2021). </w:t>
      </w:r>
    </w:p>
    <w:p w:rsidR="001623B4" w:rsidRPr="009810E5" w:rsidRDefault="001623B4" w:rsidP="001623B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10E5">
        <w:rPr>
          <w:rFonts w:ascii="Times New Roman" w:hAnsi="Times New Roman"/>
          <w:sz w:val="24"/>
          <w:szCs w:val="24"/>
        </w:rPr>
        <w:t xml:space="preserve">Dostarczone produkty będą oznakowanie zgodnie z wymaganiami rozporządzenia Ministra Rolnictwa i Rozwoju Wsi z 23 grudnia 2014 roku w sprawie znakowania poszczególnych rodzajów środków spożywczych </w:t>
      </w:r>
      <w:r w:rsidRPr="00D34576">
        <w:rPr>
          <w:rFonts w:ascii="Times New Roman" w:hAnsi="Times New Roman"/>
          <w:sz w:val="24"/>
          <w:szCs w:val="24"/>
        </w:rPr>
        <w:t>(</w:t>
      </w:r>
      <w:proofErr w:type="spellStart"/>
      <w:r w:rsidRPr="00D34576">
        <w:rPr>
          <w:rFonts w:ascii="Times New Roman" w:hAnsi="Times New Roman"/>
          <w:sz w:val="24"/>
          <w:szCs w:val="24"/>
        </w:rPr>
        <w:t>t.j</w:t>
      </w:r>
      <w:proofErr w:type="spellEnd"/>
      <w:r w:rsidRPr="00D345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576">
        <w:rPr>
          <w:rFonts w:ascii="Times New Roman" w:hAnsi="Times New Roman"/>
          <w:sz w:val="24"/>
          <w:szCs w:val="24"/>
        </w:rPr>
        <w:t>Dz.U</w:t>
      </w:r>
      <w:proofErr w:type="spellEnd"/>
      <w:r w:rsidRPr="00D34576"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 w:rsidRPr="00D34576">
        <w:rPr>
          <w:rFonts w:ascii="Times New Roman" w:hAnsi="Times New Roman"/>
          <w:sz w:val="24"/>
          <w:szCs w:val="24"/>
        </w:rPr>
        <w:t>późn</w:t>
      </w:r>
      <w:proofErr w:type="spellEnd"/>
      <w:r w:rsidRPr="00D345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576">
        <w:rPr>
          <w:rFonts w:ascii="Times New Roman" w:hAnsi="Times New Roman"/>
          <w:sz w:val="24"/>
          <w:szCs w:val="24"/>
        </w:rPr>
        <w:t>zm</w:t>
      </w:r>
      <w:proofErr w:type="spellEnd"/>
      <w:r w:rsidRPr="009810E5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1623B4" w:rsidRDefault="001623B4" w:rsidP="001623B4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poszczególnych produktów określona w formularzu asortymentowo – ilościowo -cenowym Wykonawcy, stanowiącym załącznik nr 2 do umowy, może ulec zmianie                 w przypadku udokumentowanej zmiany cen produktu, na podstawie notowań Głównego Urzędu Statystycznego o taki wskaźnik cen towarów i usług konsumpcyjnych, o jaki nastąpiłby wzrost lub obniżenie ceny produktu. Do pisemnego zawiadomienia strony umowy przez stronę domagającą się zmiany zostanie dołączona decyzja cenowa Głównego Urzędu </w:t>
      </w:r>
      <w:r>
        <w:rPr>
          <w:rFonts w:ascii="Times New Roman" w:hAnsi="Times New Roman"/>
          <w:sz w:val="24"/>
          <w:szCs w:val="24"/>
        </w:rPr>
        <w:lastRenderedPageBreak/>
        <w:t xml:space="preserve">Statystycznego określająca wysokość cen. Zmienione ceny będą obowiązywały od następnej dostawy dokonanej po dacie doręczenia zawiadomienia i wyrażeniu zgody przez stronę, która zawiadomienie otrzymała. 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1623B4" w:rsidRDefault="001623B4" w:rsidP="001623B4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1623B4" w:rsidRDefault="001623B4" w:rsidP="001623B4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1623B4" w:rsidRDefault="001623B4" w:rsidP="001623B4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1623B4" w:rsidRDefault="001623B4" w:rsidP="001623B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1623B4" w:rsidRDefault="001623B4" w:rsidP="001623B4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1623B4" w:rsidRDefault="001623B4" w:rsidP="001623B4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1623B4" w:rsidRDefault="001623B4" w:rsidP="001623B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1623B4" w:rsidRDefault="001623B4" w:rsidP="001623B4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1623B4" w:rsidRDefault="001623B4" w:rsidP="00162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1623B4" w:rsidRDefault="001623B4" w:rsidP="001623B4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1623B4" w:rsidRDefault="001623B4" w:rsidP="001623B4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1623B4" w:rsidRDefault="001623B4" w:rsidP="001623B4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1623B4" w:rsidRDefault="001623B4" w:rsidP="001623B4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</w:t>
      </w:r>
      <w:r>
        <w:rPr>
          <w:rFonts w:ascii="Times New Roman" w:hAnsi="Times New Roman"/>
          <w:sz w:val="24"/>
          <w:szCs w:val="24"/>
        </w:rPr>
        <w:lastRenderedPageBreak/>
        <w:t xml:space="preserve">takich zmian wynika z okoliczności, których nie można było przewidzieć w chwili zawarcia umowy, lub zmiany te są korzystne dla Zamawiającego. 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1623B4" w:rsidRDefault="001623B4" w:rsidP="001623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1623B4" w:rsidRDefault="001623B4" w:rsidP="001623B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1623B4" w:rsidRDefault="001623B4" w:rsidP="001623B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B4" w:rsidRDefault="001623B4" w:rsidP="001623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1623B4" w:rsidRDefault="001623B4" w:rsidP="001623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23B4" w:rsidRDefault="001623B4" w:rsidP="001623B4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1623B4" w:rsidRDefault="001623B4" w:rsidP="001623B4"/>
    <w:p w:rsidR="001623B4" w:rsidRDefault="001623B4" w:rsidP="001623B4">
      <w:pPr>
        <w:rPr>
          <w:szCs w:val="24"/>
        </w:rPr>
      </w:pPr>
    </w:p>
    <w:p w:rsidR="001623B4" w:rsidRDefault="001623B4" w:rsidP="001623B4"/>
    <w:p w:rsidR="001623B4" w:rsidRDefault="001623B4" w:rsidP="001623B4"/>
    <w:p w:rsidR="001623B4" w:rsidRDefault="001623B4" w:rsidP="001623B4"/>
    <w:p w:rsidR="001623B4" w:rsidRDefault="001623B4" w:rsidP="001623B4"/>
    <w:p w:rsidR="001623B4" w:rsidRDefault="001623B4" w:rsidP="001623B4"/>
    <w:p w:rsidR="001E5CD1" w:rsidRDefault="001E5CD1"/>
    <w:sectPr w:rsidR="001E5CD1" w:rsidSect="00FA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23B4"/>
    <w:rsid w:val="001623B4"/>
    <w:rsid w:val="001E0E04"/>
    <w:rsid w:val="001E5CD1"/>
    <w:rsid w:val="00D3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623B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23B4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162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1589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4</cp:revision>
  <dcterms:created xsi:type="dcterms:W3CDTF">2021-04-27T06:04:00Z</dcterms:created>
  <dcterms:modified xsi:type="dcterms:W3CDTF">2021-05-12T07:45:00Z</dcterms:modified>
</cp:coreProperties>
</file>